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5A" w:rsidRDefault="00B6065A" w:rsidP="00B6065A">
      <w:pPr>
        <w:rPr>
          <w:b/>
          <w:sz w:val="40"/>
          <w:szCs w:val="4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7D90F0" wp14:editId="502E10FE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2966085" cy="2096135"/>
            <wp:effectExtent l="0" t="0" r="5715" b="12065"/>
            <wp:wrapNone/>
            <wp:docPr id="2" name="Picture 2" descr="Macintosh HD:Users:kelseyescue:Downloads:edtpa 2017:candy_still_life_by_the909virus-d6u0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seyescue:Downloads:edtpa 2017:candy_still_life_by_the909virus-d6u0n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65A" w:rsidRDefault="00B6065A" w:rsidP="00B6065A">
      <w:pPr>
        <w:rPr>
          <w:b/>
          <w:sz w:val="40"/>
          <w:szCs w:val="40"/>
          <w:u w:val="single"/>
        </w:rPr>
      </w:pPr>
    </w:p>
    <w:p w:rsidR="00B6065A" w:rsidRDefault="00B6065A" w:rsidP="00B6065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Wayne Thiebaud </w:t>
      </w:r>
    </w:p>
    <w:p w:rsidR="00B6065A" w:rsidRPr="00EC29BE" w:rsidRDefault="00B6065A" w:rsidP="00B6065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Candy</w:t>
      </w:r>
    </w:p>
    <w:p w:rsidR="00B6065A" w:rsidRPr="00EC29BE" w:rsidRDefault="00B6065A" w:rsidP="00B6065A">
      <w:pPr>
        <w:rPr>
          <w:sz w:val="28"/>
          <w:szCs w:val="28"/>
        </w:rPr>
      </w:pPr>
      <w:r>
        <w:rPr>
          <w:sz w:val="28"/>
          <w:szCs w:val="28"/>
        </w:rPr>
        <w:t>Intro</w:t>
      </w:r>
      <w:r w:rsidRPr="00EC29BE">
        <w:rPr>
          <w:sz w:val="28"/>
          <w:szCs w:val="28"/>
        </w:rPr>
        <w:t>/ 2</w:t>
      </w:r>
      <w:r w:rsidRPr="00EC29BE">
        <w:rPr>
          <w:sz w:val="28"/>
          <w:szCs w:val="28"/>
          <w:vertAlign w:val="superscript"/>
        </w:rPr>
        <w:t>nd</w:t>
      </w:r>
      <w:r w:rsidRPr="00EC29BE">
        <w:rPr>
          <w:sz w:val="28"/>
          <w:szCs w:val="28"/>
        </w:rPr>
        <w:t xml:space="preserve"> Quarter</w:t>
      </w:r>
    </w:p>
    <w:p w:rsidR="00B6065A" w:rsidRPr="00ED5179" w:rsidRDefault="00B6065A" w:rsidP="00B6065A"/>
    <w:p w:rsidR="00B6065A" w:rsidRPr="00ED5179" w:rsidRDefault="00B6065A" w:rsidP="00B6065A">
      <w:pPr>
        <w:rPr>
          <w:b/>
          <w:u w:val="single"/>
        </w:rPr>
      </w:pPr>
      <w:r w:rsidRPr="00ED5179">
        <w:rPr>
          <w:b/>
          <w:u w:val="single"/>
        </w:rPr>
        <w:t xml:space="preserve">Objective </w:t>
      </w:r>
    </w:p>
    <w:p w:rsidR="00B6065A" w:rsidRPr="00ED5179" w:rsidRDefault="00B6065A" w:rsidP="00B6065A">
      <w:pPr>
        <w:pStyle w:val="ListParagraph"/>
        <w:numPr>
          <w:ilvl w:val="0"/>
          <w:numId w:val="1"/>
        </w:numPr>
      </w:pPr>
      <w:r w:rsidRPr="00ED5179">
        <w:t xml:space="preserve">To create a drawing from </w:t>
      </w:r>
      <w:r>
        <w:t>observation</w:t>
      </w:r>
      <w:r w:rsidRPr="00ED5179">
        <w:t xml:space="preserve"> in the style and color use of Wayne Thiebaud</w:t>
      </w:r>
    </w:p>
    <w:p w:rsidR="00B6065A" w:rsidRPr="00ED5179" w:rsidRDefault="00B6065A" w:rsidP="00B6065A">
      <w:pPr>
        <w:pStyle w:val="ListParagraph"/>
        <w:numPr>
          <w:ilvl w:val="0"/>
          <w:numId w:val="1"/>
        </w:numPr>
      </w:pPr>
      <w:r w:rsidRPr="00ED5179">
        <w:t xml:space="preserve">To demonstrate an understanding of </w:t>
      </w:r>
      <w:r>
        <w:t>composition on a smaller scale</w:t>
      </w:r>
    </w:p>
    <w:p w:rsidR="00B6065A" w:rsidRPr="00ED5179" w:rsidRDefault="00B6065A" w:rsidP="00B6065A">
      <w:pPr>
        <w:pStyle w:val="ListParagraph"/>
        <w:numPr>
          <w:ilvl w:val="0"/>
          <w:numId w:val="1"/>
        </w:numPr>
      </w:pPr>
      <w:r w:rsidRPr="00ED5179">
        <w:t>To illustrate an understanding of perspective, values, form and contrast, as well as line</w:t>
      </w:r>
    </w:p>
    <w:p w:rsidR="00B6065A" w:rsidRPr="00ED5179" w:rsidRDefault="00B6065A" w:rsidP="00B6065A">
      <w:pPr>
        <w:pStyle w:val="ListParagraph"/>
        <w:numPr>
          <w:ilvl w:val="0"/>
          <w:numId w:val="1"/>
        </w:numPr>
      </w:pPr>
      <w:r w:rsidRPr="00ED5179">
        <w:t>Experiment with color media and theory to push visualization and interpretation</w:t>
      </w:r>
    </w:p>
    <w:p w:rsidR="00B6065A" w:rsidRPr="00ED5179" w:rsidRDefault="00B6065A" w:rsidP="00B6065A">
      <w:pPr>
        <w:pStyle w:val="ListParagraph"/>
        <w:numPr>
          <w:ilvl w:val="0"/>
          <w:numId w:val="1"/>
        </w:numPr>
      </w:pPr>
      <w:r>
        <w:t xml:space="preserve">Use of at least three candy pieces or more. </w:t>
      </w:r>
    </w:p>
    <w:p w:rsidR="00B6065A" w:rsidRPr="00ED5179" w:rsidRDefault="00B6065A" w:rsidP="00B6065A"/>
    <w:p w:rsidR="00B6065A" w:rsidRPr="00B6065A" w:rsidRDefault="00B6065A" w:rsidP="00B6065A">
      <w:pPr>
        <w:rPr>
          <w:b/>
          <w:u w:val="single"/>
        </w:rPr>
      </w:pPr>
      <w:r w:rsidRPr="00ED5179">
        <w:rPr>
          <w:b/>
          <w:u w:val="single"/>
        </w:rPr>
        <w:t>Method</w:t>
      </w:r>
    </w:p>
    <w:p w:rsidR="00B6065A" w:rsidRPr="00ED5179" w:rsidRDefault="00B6065A" w:rsidP="00B6065A">
      <w:pPr>
        <w:pStyle w:val="ListParagraph"/>
        <w:numPr>
          <w:ilvl w:val="0"/>
          <w:numId w:val="2"/>
        </w:numPr>
      </w:pPr>
      <w:r>
        <w:t>Glue or tape candy down to 5x6 graph with one inch squares</w:t>
      </w:r>
    </w:p>
    <w:p w:rsidR="00B6065A" w:rsidRDefault="00B6065A" w:rsidP="00B6065A">
      <w:pPr>
        <w:pStyle w:val="ListParagraph"/>
        <w:numPr>
          <w:ilvl w:val="0"/>
          <w:numId w:val="2"/>
        </w:numPr>
      </w:pPr>
      <w:r w:rsidRPr="00ED5179">
        <w:t>Sketch con</w:t>
      </w:r>
      <w:r>
        <w:t xml:space="preserve">tour observation drawing of composition of candy </w:t>
      </w:r>
      <w:r w:rsidRPr="00ED5179">
        <w:t>in sketchbook (with confidence in experimentation of ideas to move forward)</w:t>
      </w:r>
    </w:p>
    <w:p w:rsidR="00B6065A" w:rsidRPr="00ED5179" w:rsidRDefault="00B6065A" w:rsidP="00B6065A">
      <w:pPr>
        <w:pStyle w:val="ListParagraph"/>
        <w:numPr>
          <w:ilvl w:val="0"/>
          <w:numId w:val="2"/>
        </w:numPr>
      </w:pPr>
      <w:r>
        <w:t>Draw a two inch graph on final 10x12 paper</w:t>
      </w:r>
    </w:p>
    <w:p w:rsidR="00B6065A" w:rsidRPr="00ED5179" w:rsidRDefault="00B6065A" w:rsidP="00B6065A">
      <w:pPr>
        <w:pStyle w:val="ListParagraph"/>
        <w:numPr>
          <w:ilvl w:val="0"/>
          <w:numId w:val="2"/>
        </w:numPr>
      </w:pPr>
      <w:r>
        <w:t>Reference sketchbook and observe candy to draw on the 10x12 in color</w:t>
      </w:r>
    </w:p>
    <w:p w:rsidR="00B6065A" w:rsidRPr="00ED5179" w:rsidRDefault="00B6065A" w:rsidP="00B6065A">
      <w:pPr>
        <w:pStyle w:val="ListParagraph"/>
        <w:numPr>
          <w:ilvl w:val="0"/>
          <w:numId w:val="2"/>
        </w:numPr>
      </w:pPr>
      <w:r w:rsidRPr="00ED5179">
        <w:t>Draw and col</w:t>
      </w:r>
      <w:r>
        <w:t>or composition</w:t>
      </w:r>
      <w:r w:rsidRPr="00ED5179">
        <w:t xml:space="preserve"> in </w:t>
      </w:r>
      <w:proofErr w:type="spellStart"/>
      <w:r w:rsidRPr="00ED5179">
        <w:t>Thiebaud’s</w:t>
      </w:r>
      <w:proofErr w:type="spellEnd"/>
      <w:r w:rsidRPr="00ED5179">
        <w:t xml:space="preserve"> style </w:t>
      </w:r>
    </w:p>
    <w:p w:rsidR="00B6065A" w:rsidRPr="00ED5179" w:rsidRDefault="00B6065A" w:rsidP="00B6065A">
      <w:pPr>
        <w:rPr>
          <w:b/>
          <w:u w:val="single"/>
        </w:rPr>
      </w:pPr>
      <w:r w:rsidRPr="00ED5179">
        <w:rPr>
          <w:b/>
          <w:u w:val="single"/>
        </w:rPr>
        <w:t>Media</w:t>
      </w:r>
    </w:p>
    <w:p w:rsidR="00B6065A" w:rsidRDefault="00B6065A" w:rsidP="00B6065A">
      <w:pPr>
        <w:pStyle w:val="ListParagraph"/>
        <w:numPr>
          <w:ilvl w:val="0"/>
          <w:numId w:val="1"/>
        </w:numPr>
      </w:pPr>
      <w:proofErr w:type="gramStart"/>
      <w:r w:rsidRPr="00ED5179">
        <w:t>pastel</w:t>
      </w:r>
      <w:proofErr w:type="gramEnd"/>
      <w:r w:rsidRPr="00ED5179">
        <w:t xml:space="preserve"> pencils, colored pencils,</w:t>
      </w:r>
      <w:r>
        <w:t xml:space="preserve"> crayons,</w:t>
      </w:r>
      <w:r w:rsidRPr="00ED5179">
        <w:t xml:space="preserve"> </w:t>
      </w:r>
      <w:proofErr w:type="spellStart"/>
      <w:r w:rsidRPr="00ED5179">
        <w:t>copic</w:t>
      </w:r>
      <w:proofErr w:type="spellEnd"/>
      <w:r w:rsidRPr="00ED5179">
        <w:t xml:space="preserve"> markers, or any other colored tool.  You may also use colored ballpoint pen, micron pens, or other various pens to accent and add contrast to your work. </w:t>
      </w:r>
    </w:p>
    <w:p w:rsidR="00B6065A" w:rsidRPr="00ED5179" w:rsidRDefault="00B6065A" w:rsidP="00B6065A">
      <w:pPr>
        <w:pStyle w:val="ListParagraph"/>
        <w:numPr>
          <w:ilvl w:val="0"/>
          <w:numId w:val="1"/>
        </w:numPr>
      </w:pPr>
      <w:r>
        <w:t>No paint used.</w:t>
      </w:r>
      <w:bookmarkStart w:id="0" w:name="_GoBack"/>
      <w:bookmarkEnd w:id="0"/>
    </w:p>
    <w:p w:rsidR="00B6065A" w:rsidRPr="00ED5179" w:rsidRDefault="00B6065A" w:rsidP="00B6065A">
      <w:pPr>
        <w:pStyle w:val="ListParagraph"/>
        <w:numPr>
          <w:ilvl w:val="0"/>
          <w:numId w:val="1"/>
        </w:numPr>
      </w:pPr>
      <w:r w:rsidRPr="00ED5179">
        <w:t>NO use of black used!</w:t>
      </w:r>
    </w:p>
    <w:p w:rsidR="00B6065A" w:rsidRPr="00ED5179" w:rsidRDefault="00B6065A" w:rsidP="00B6065A">
      <w:pPr>
        <w:pStyle w:val="ListParagraph"/>
        <w:numPr>
          <w:ilvl w:val="0"/>
          <w:numId w:val="1"/>
        </w:numPr>
      </w:pPr>
      <w:r>
        <w:t>10x12</w:t>
      </w:r>
      <w:r w:rsidRPr="00ED5179">
        <w:t xml:space="preserve"> or larger white paper. Or colored paper upon request. </w:t>
      </w:r>
    </w:p>
    <w:p w:rsidR="00B6065A" w:rsidRPr="00ED5179" w:rsidRDefault="00B6065A" w:rsidP="00B6065A"/>
    <w:p w:rsidR="00B6065A" w:rsidRPr="00ED5179" w:rsidRDefault="00B6065A" w:rsidP="00B6065A">
      <w:pPr>
        <w:rPr>
          <w:b/>
          <w:u w:val="single"/>
        </w:rPr>
      </w:pPr>
      <w:r>
        <w:rPr>
          <w:b/>
          <w:u w:val="single"/>
        </w:rPr>
        <w:t xml:space="preserve">Tentative </w:t>
      </w:r>
      <w:r w:rsidRPr="00ED5179">
        <w:rPr>
          <w:b/>
          <w:u w:val="single"/>
        </w:rPr>
        <w:t>Time Management</w:t>
      </w:r>
    </w:p>
    <w:p w:rsidR="00B6065A" w:rsidRPr="00ED5179" w:rsidRDefault="00B6065A" w:rsidP="00B6065A">
      <w:pPr>
        <w:pStyle w:val="ListParagraph"/>
        <w:numPr>
          <w:ilvl w:val="0"/>
          <w:numId w:val="1"/>
        </w:numPr>
      </w:pPr>
      <w:r>
        <w:t>November 28</w:t>
      </w:r>
      <w:r w:rsidRPr="00ED5179">
        <w:rPr>
          <w:vertAlign w:val="superscript"/>
        </w:rPr>
        <w:t>th</w:t>
      </w:r>
      <w:r w:rsidRPr="00ED5179">
        <w:t xml:space="preserve"> must start larger paper outside of sketchbook</w:t>
      </w:r>
    </w:p>
    <w:p w:rsidR="001807A9" w:rsidRDefault="00B6065A" w:rsidP="00B6065A">
      <w:pPr>
        <w:pStyle w:val="ListParagraph"/>
        <w:numPr>
          <w:ilvl w:val="0"/>
          <w:numId w:val="1"/>
        </w:numPr>
      </w:pPr>
      <w:r>
        <w:t>December 8</w:t>
      </w:r>
      <w:r w:rsidRPr="00B6065A">
        <w:rPr>
          <w:vertAlign w:val="superscript"/>
        </w:rPr>
        <w:t>th</w:t>
      </w:r>
      <w:r>
        <w:t xml:space="preserve"> </w:t>
      </w:r>
      <w:r w:rsidRPr="00ED5179">
        <w:t xml:space="preserve">Project due and final critique </w:t>
      </w:r>
      <w:r>
        <w:t>(Miss. SQ’s last day)</w:t>
      </w:r>
    </w:p>
    <w:p w:rsidR="00B6065A" w:rsidRDefault="00B6065A" w:rsidP="00B6065A">
      <w:pPr>
        <w:pStyle w:val="ListParagraph"/>
      </w:pPr>
      <w:r w:rsidRPr="00B6065A">
        <w:drawing>
          <wp:anchor distT="0" distB="0" distL="114300" distR="114300" simplePos="0" relativeHeight="251659264" behindDoc="0" locked="0" layoutInCell="1" allowOverlap="1" wp14:anchorId="41525681" wp14:editId="0ECD6D74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2743200" cy="2049780"/>
            <wp:effectExtent l="0" t="0" r="0" b="7620"/>
            <wp:wrapNone/>
            <wp:docPr id="3" name="Picture 3" descr="Macintosh HD:Users:kelseyescue:Downloads:edtpa 2017: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seyescue:Downloads:edtpa 2017:downloa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D8E64E" wp14:editId="25080FC9">
            <wp:simplePos x="0" y="0"/>
            <wp:positionH relativeFrom="column">
              <wp:posOffset>2971800</wp:posOffset>
            </wp:positionH>
            <wp:positionV relativeFrom="paragraph">
              <wp:posOffset>48260</wp:posOffset>
            </wp:positionV>
            <wp:extent cx="2514600" cy="1998345"/>
            <wp:effectExtent l="0" t="0" r="0" b="8255"/>
            <wp:wrapNone/>
            <wp:docPr id="4" name="Picture 4" descr="Macintosh HD:Users:kelseyescue:Downloads:edtpa 2017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elseyescue:Downloads:edtpa 2017: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65A" w:rsidSect="001807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6B8D"/>
    <w:multiLevelType w:val="hybridMultilevel"/>
    <w:tmpl w:val="12D00D5A"/>
    <w:lvl w:ilvl="0" w:tplc="3B44E9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95B90"/>
    <w:multiLevelType w:val="hybridMultilevel"/>
    <w:tmpl w:val="9056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5A"/>
    <w:rsid w:val="001807A9"/>
    <w:rsid w:val="00B6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38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Escue</dc:creator>
  <cp:keywords/>
  <dc:description/>
  <cp:lastModifiedBy>Kelsey Escue</cp:lastModifiedBy>
  <cp:revision>1</cp:revision>
  <dcterms:created xsi:type="dcterms:W3CDTF">2017-11-13T14:02:00Z</dcterms:created>
  <dcterms:modified xsi:type="dcterms:W3CDTF">2017-11-13T14:18:00Z</dcterms:modified>
</cp:coreProperties>
</file>